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062" w:rsidRPr="00032ADB" w:rsidRDefault="00373062" w:rsidP="00373062">
      <w:pPr>
        <w:spacing w:after="0" w:line="240" w:lineRule="auto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  <w:proofErr w:type="spellStart"/>
      <w:r w:rsidRPr="00032ADB">
        <w:rPr>
          <w:rFonts w:eastAsia="Times New Roman"/>
          <w:b/>
          <w:bCs/>
          <w:color w:val="000000"/>
          <w:szCs w:val="28"/>
          <w:lang w:eastAsia="ru-RU"/>
        </w:rPr>
        <w:t>Корочанская</w:t>
      </w:r>
      <w:proofErr w:type="spellEnd"/>
      <w:r w:rsidRPr="00032ADB">
        <w:rPr>
          <w:rFonts w:eastAsia="Times New Roman"/>
          <w:b/>
          <w:bCs/>
          <w:color w:val="000000"/>
          <w:szCs w:val="28"/>
          <w:lang w:eastAsia="ru-RU"/>
        </w:rPr>
        <w:t xml:space="preserve"> земля – родина многих замечательных людей.</w:t>
      </w:r>
    </w:p>
    <w:p w:rsidR="00FF6093" w:rsidRPr="00032ADB" w:rsidRDefault="00FF6093" w:rsidP="00373062">
      <w:pPr>
        <w:spacing w:after="0" w:line="240" w:lineRule="auto"/>
        <w:jc w:val="center"/>
        <w:rPr>
          <w:rFonts w:eastAsia="Times New Roman"/>
          <w:color w:val="000000"/>
          <w:szCs w:val="28"/>
          <w:lang w:eastAsia="ru-RU"/>
        </w:rPr>
      </w:pPr>
    </w:p>
    <w:p w:rsidR="00373062" w:rsidRP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032ADB">
        <w:rPr>
          <w:rFonts w:eastAsia="Times New Roman"/>
          <w:b/>
          <w:bCs/>
          <w:color w:val="000000"/>
          <w:szCs w:val="28"/>
          <w:lang w:eastAsia="ru-RU"/>
        </w:rPr>
        <w:t xml:space="preserve">Иван Алексеевич </w:t>
      </w:r>
      <w:proofErr w:type="spellStart"/>
      <w:r w:rsidRPr="00032ADB">
        <w:rPr>
          <w:rFonts w:eastAsia="Times New Roman"/>
          <w:b/>
          <w:bCs/>
          <w:color w:val="000000"/>
          <w:szCs w:val="28"/>
          <w:lang w:eastAsia="ru-RU"/>
        </w:rPr>
        <w:t>Двигубский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(24 февраля 1772 года, г</w:t>
      </w:r>
      <w:proofErr w:type="gramStart"/>
      <w:r w:rsidRPr="00032ADB">
        <w:rPr>
          <w:rFonts w:eastAsia="Times New Roman"/>
          <w:color w:val="000000"/>
          <w:szCs w:val="28"/>
          <w:lang w:eastAsia="ru-RU"/>
        </w:rPr>
        <w:t xml:space="preserve"> .</w:t>
      </w:r>
      <w:proofErr w:type="gramEnd"/>
      <w:r w:rsidRPr="00032ADB">
        <w:rPr>
          <w:rFonts w:eastAsia="Times New Roman"/>
          <w:color w:val="000000"/>
          <w:szCs w:val="28"/>
          <w:lang w:eastAsia="ru-RU"/>
        </w:rPr>
        <w:t xml:space="preserve"> Короча – 30 декабря 1839 года, г. Кашира под Москвой), ректор Московского университета с ноября 1826 года по 26 августа 1833 года, заслуженный профессор физики и естественной истории, Почетный член Московского императорского университета, действительный статский советник, награжден орденами Святого Владимира IY степени, Святой Анны II класса с алмазными украшениями и многими императорскими наградами.  В период его деятельности в должности ректора была построена астрономическая обсерватория у Пресненской заставы, основано Московского художественное общество. В это время учились в университете М.Ю. Лермонтов и В.Г. Белинский. Результатом его научного труда стало 12-томное издание «Лексикон городского и сельского хозяйства, содержащий: собрание по азбучному порядку общих и частных сведений, открытий и улучшений во всех отраслях хозяйства, как-то: в земледелии, огородничестве, садоводстве». После выхода в отставку И.А.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Двигубский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проживал в усадьбе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Зендиково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, где и </w:t>
      </w:r>
      <w:proofErr w:type="gramStart"/>
      <w:r w:rsidRPr="00032ADB">
        <w:rPr>
          <w:rFonts w:eastAsia="Times New Roman"/>
          <w:color w:val="000000"/>
          <w:szCs w:val="28"/>
          <w:lang w:eastAsia="ru-RU"/>
        </w:rPr>
        <w:t>похоронен</w:t>
      </w:r>
      <w:proofErr w:type="gramEnd"/>
      <w:r w:rsidRPr="00032ADB">
        <w:rPr>
          <w:rFonts w:eastAsia="Times New Roman"/>
          <w:color w:val="000000"/>
          <w:szCs w:val="28"/>
          <w:lang w:eastAsia="ru-RU"/>
        </w:rPr>
        <w:t>.</w:t>
      </w:r>
    </w:p>
    <w:p w:rsid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032ADB">
        <w:rPr>
          <w:rFonts w:eastAsia="Times New Roman"/>
          <w:color w:val="000000"/>
          <w:szCs w:val="28"/>
          <w:lang w:eastAsia="ru-RU"/>
        </w:rPr>
        <w:br/>
      </w:r>
      <w:proofErr w:type="gramStart"/>
      <w:r w:rsidRPr="00032ADB">
        <w:rPr>
          <w:rFonts w:eastAsia="Times New Roman"/>
          <w:b/>
          <w:bCs/>
          <w:color w:val="000000"/>
          <w:szCs w:val="28"/>
          <w:lang w:eastAsia="ru-RU"/>
        </w:rPr>
        <w:t>Михаил Петрович Булгаков</w:t>
      </w:r>
      <w:r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b/>
          <w:bCs/>
          <w:color w:val="000000"/>
          <w:szCs w:val="28"/>
          <w:lang w:eastAsia="ru-RU"/>
        </w:rPr>
        <w:t xml:space="preserve">(Митрополит </w:t>
      </w:r>
      <w:proofErr w:type="spellStart"/>
      <w:r w:rsidRPr="00032ADB">
        <w:rPr>
          <w:rFonts w:eastAsia="Times New Roman"/>
          <w:b/>
          <w:bCs/>
          <w:color w:val="000000"/>
          <w:szCs w:val="28"/>
          <w:lang w:eastAsia="ru-RU"/>
        </w:rPr>
        <w:t>Макарий</w:t>
      </w:r>
      <w:proofErr w:type="spellEnd"/>
      <w:r w:rsidRPr="00032ADB">
        <w:rPr>
          <w:rFonts w:eastAsia="Times New Roman"/>
          <w:b/>
          <w:bCs/>
          <w:color w:val="000000"/>
          <w:szCs w:val="28"/>
          <w:lang w:eastAsia="ru-RU"/>
        </w:rPr>
        <w:t xml:space="preserve">) </w:t>
      </w:r>
      <w:r w:rsidRPr="00032ADB">
        <w:rPr>
          <w:rFonts w:eastAsia="Times New Roman"/>
          <w:color w:val="000000"/>
          <w:szCs w:val="28"/>
          <w:lang w:eastAsia="ru-RU"/>
        </w:rPr>
        <w:t xml:space="preserve">(19 сентября 1816 года, с.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Сурково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Новооскольского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уезда Курской губернии – 9 июня 1882 года, с Черкизово Московской губернии; похоронен в Троице-Сергиевой лавре), выдающийся церковный ученый XIX века, академик Петербургской академии наук, историк). </w:t>
      </w:r>
      <w:proofErr w:type="gramEnd"/>
    </w:p>
    <w:p w:rsid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032ADB">
        <w:rPr>
          <w:rFonts w:eastAsia="Times New Roman"/>
          <w:color w:val="000000"/>
          <w:szCs w:val="28"/>
          <w:lang w:eastAsia="ru-RU"/>
        </w:rPr>
        <w:t xml:space="preserve">Большая семья (шестеро детей) Булгаковых, священника Флоровской церкви села Петра и его супруги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Стефаниды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>, жила не богато, а после скоропостижной смерти отца в 1823 году осталась почти без сре</w:t>
      </w:r>
      <w:proofErr w:type="gramStart"/>
      <w:r w:rsidRPr="00032ADB">
        <w:rPr>
          <w:rFonts w:eastAsia="Times New Roman"/>
          <w:color w:val="000000"/>
          <w:szCs w:val="28"/>
          <w:lang w:eastAsia="ru-RU"/>
        </w:rPr>
        <w:t>дств к с</w:t>
      </w:r>
      <w:proofErr w:type="gramEnd"/>
      <w:r w:rsidRPr="00032ADB">
        <w:rPr>
          <w:rFonts w:eastAsia="Times New Roman"/>
          <w:color w:val="000000"/>
          <w:szCs w:val="28"/>
          <w:lang w:eastAsia="ru-RU"/>
        </w:rPr>
        <w:t xml:space="preserve">уществованию. Но мать твердо решила дать своим сыновьям образование. Как только Михаилу исполнилось восемь лет, его повезли на учебу в приходское училище в город Корочу. Уже здесь преподавателями было замечено трудолюбие и исполнительность мальчика.    В июле 1827 года Михаил был переведен в Белгородское окружное училище, которое с блеском окончил в июле 1831 года и был переведен в Курскую духовную семинарию, которую окончил в 1837 году. </w:t>
      </w:r>
      <w:r w:rsidRPr="00032ADB">
        <w:rPr>
          <w:rFonts w:eastAsia="Times New Roman"/>
          <w:color w:val="000000"/>
          <w:szCs w:val="28"/>
          <w:lang w:eastAsia="ru-RU"/>
        </w:rPr>
        <w:br/>
        <w:t xml:space="preserve">Будучи студентом Киевской духовной академии, приступил к созданию первого своего труда – «История Киевской Академии» (1843). В последний год пребывания Михаила Булгакова в Киевской академии совершилось его пострижение в монашество с наречением ему имени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Макария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в память Киевского митрополита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священномученика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Макария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>.</w:t>
      </w:r>
    </w:p>
    <w:p w:rsid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032ADB">
        <w:rPr>
          <w:rFonts w:eastAsia="Times New Roman"/>
          <w:color w:val="000000"/>
          <w:szCs w:val="28"/>
          <w:lang w:eastAsia="ru-RU"/>
        </w:rPr>
        <w:t xml:space="preserve">М.П.Булгаков: - профессор и инспектор Санкт-Петербургской духовной академии (1842-1950), с 1850 года – ректор академии; - Епископ Тамбовский и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Шацкий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(1857-1859), архиепископ Харьковский (1859-1868), архиепископ Литовский и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Виленский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(1869-1879), митрополит Московский и Коломенский (1879-1882).</w:t>
      </w:r>
      <w:r w:rsidRPr="00032ADB">
        <w:rPr>
          <w:rFonts w:eastAsia="Times New Roman"/>
          <w:color w:val="000000"/>
          <w:szCs w:val="28"/>
          <w:lang w:eastAsia="ru-RU"/>
        </w:rPr>
        <w:br/>
        <w:t xml:space="preserve">Главный труд митрополита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Макария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– «История Русской церкви» (т. 1-12, 1866-1883). Патриарх Московский и всея Руси Алексий II в 1994 г. писал: «Он </w:t>
      </w:r>
      <w:r w:rsidRPr="00032ADB">
        <w:rPr>
          <w:rFonts w:eastAsia="Times New Roman"/>
          <w:color w:val="000000"/>
          <w:szCs w:val="28"/>
          <w:lang w:eastAsia="ru-RU"/>
        </w:rPr>
        <w:lastRenderedPageBreak/>
        <w:t>не просто систематизировал известные исторические материалы, но и сам обнаружил, исследовал и опубликовал множество древних источников по истории Церкви».</w:t>
      </w:r>
    </w:p>
    <w:p w:rsid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032ADB">
        <w:rPr>
          <w:rFonts w:eastAsia="Times New Roman"/>
          <w:b/>
          <w:bCs/>
          <w:color w:val="000000"/>
          <w:szCs w:val="28"/>
          <w:lang w:eastAsia="ru-RU"/>
        </w:rPr>
        <w:t xml:space="preserve">Надежда Степановна </w:t>
      </w:r>
      <w:proofErr w:type="spellStart"/>
      <w:r w:rsidRPr="00032ADB">
        <w:rPr>
          <w:rFonts w:eastAsia="Times New Roman"/>
          <w:b/>
          <w:bCs/>
          <w:color w:val="000000"/>
          <w:szCs w:val="28"/>
          <w:lang w:eastAsia="ru-RU"/>
        </w:rPr>
        <w:t>Кохановская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b/>
          <w:bCs/>
          <w:color w:val="000000"/>
          <w:szCs w:val="28"/>
          <w:lang w:eastAsia="ru-RU"/>
        </w:rPr>
        <w:t>(</w:t>
      </w:r>
      <w:proofErr w:type="spellStart"/>
      <w:r w:rsidRPr="00032ADB">
        <w:rPr>
          <w:rFonts w:eastAsia="Times New Roman"/>
          <w:b/>
          <w:bCs/>
          <w:color w:val="000000"/>
          <w:szCs w:val="28"/>
          <w:lang w:eastAsia="ru-RU"/>
        </w:rPr>
        <w:t>Сохановская</w:t>
      </w:r>
      <w:proofErr w:type="spellEnd"/>
      <w:r w:rsidRPr="00032ADB">
        <w:rPr>
          <w:rFonts w:eastAsia="Times New Roman"/>
          <w:b/>
          <w:bCs/>
          <w:color w:val="000000"/>
          <w:szCs w:val="28"/>
          <w:lang w:eastAsia="ru-RU"/>
        </w:rPr>
        <w:t>)</w:t>
      </w:r>
      <w:r w:rsidRPr="00032ADB">
        <w:rPr>
          <w:rFonts w:eastAsia="Times New Roman"/>
          <w:color w:val="000000"/>
          <w:szCs w:val="28"/>
          <w:lang w:eastAsia="ru-RU"/>
        </w:rPr>
        <w:t>, (17 февраля 1825(1823) года, х</w:t>
      </w:r>
      <w:proofErr w:type="gramStart"/>
      <w:r w:rsidRPr="00032ADB">
        <w:rPr>
          <w:rFonts w:eastAsia="Times New Roman"/>
          <w:color w:val="000000"/>
          <w:szCs w:val="28"/>
          <w:lang w:eastAsia="ru-RU"/>
        </w:rPr>
        <w:t>.В</w:t>
      </w:r>
      <w:proofErr w:type="gramEnd"/>
      <w:r w:rsidRPr="00032ADB">
        <w:rPr>
          <w:rFonts w:eastAsia="Times New Roman"/>
          <w:color w:val="000000"/>
          <w:szCs w:val="28"/>
          <w:lang w:eastAsia="ru-RU"/>
        </w:rPr>
        <w:t xml:space="preserve">еселый ныне Соколовского сельского поселения Корочанского района – 3 декабря 1884 года, хутор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Макаровка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Изюмского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уезда Харьковской губернии), русская писательница, автор повестей и рассказов о мелко-городской и народной жизни, о старине. </w:t>
      </w:r>
    </w:p>
    <w:p w:rsidR="00373062" w:rsidRP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032ADB">
        <w:rPr>
          <w:rFonts w:eastAsia="Times New Roman"/>
          <w:color w:val="000000"/>
          <w:szCs w:val="28"/>
          <w:lang w:eastAsia="ru-RU"/>
        </w:rPr>
        <w:t xml:space="preserve">После смерти опубликована «Автобиография», «Степная барышня сороковых годов», «Сумеречные рассказы», ее обширная переписка с Аксаковым. Отдельными изданиями вышли «Повести» в 2 частях.   Имя Н.С.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Кохановской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(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Сохановской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) присвоено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Корочанской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центральной районной библиотеке.</w:t>
      </w:r>
      <w:r w:rsidRPr="00032ADB">
        <w:rPr>
          <w:rFonts w:eastAsia="Times New Roman"/>
          <w:color w:val="000000"/>
          <w:szCs w:val="28"/>
          <w:lang w:eastAsia="ru-RU"/>
        </w:rPr>
        <w:br/>
      </w:r>
      <w:proofErr w:type="gramStart"/>
      <w:r w:rsidRPr="00032ADB">
        <w:rPr>
          <w:rFonts w:eastAsia="Times New Roman"/>
          <w:b/>
          <w:bCs/>
          <w:color w:val="000000"/>
          <w:szCs w:val="28"/>
          <w:lang w:eastAsia="ru-RU"/>
        </w:rPr>
        <w:t>Константин Иванович Величко</w:t>
      </w:r>
      <w:r w:rsidRPr="00032ADB">
        <w:rPr>
          <w:rFonts w:eastAsia="Times New Roman"/>
          <w:color w:val="000000"/>
          <w:szCs w:val="28"/>
          <w:lang w:eastAsia="ru-RU"/>
        </w:rPr>
        <w:t xml:space="preserve"> (1856 год, г.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>Короча – 1927 год, г.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>Ленинград), военный деятель, инженер-генерал, участник русско-турецкой войны 1877-1878 годов, автор проектов укреплений Порт-Артура и Владивостока, в русско-японскую войну 1904-1905 годов – генерал при главнокомандующем русскими войсками на Дальнем Востоке, в первую Мировую войну – начальник инженеров Юго-Западного фронта, с 1910 года – председатель редакционного комитета Военной энциклопедии, в ноябре 1917 года – полевой инспектор</w:t>
      </w:r>
      <w:proofErr w:type="gramEnd"/>
      <w:r w:rsidRPr="00032ADB">
        <w:rPr>
          <w:rFonts w:eastAsia="Times New Roman"/>
          <w:color w:val="000000"/>
          <w:szCs w:val="28"/>
          <w:lang w:eastAsia="ru-RU"/>
        </w:rPr>
        <w:t xml:space="preserve"> инженерной части при Ставке Верховного главнокомандующего, в 1918 году – руководитель инженерных работ при обороне Петрограда, председатель коллегии по инженерной обороне при Главном инженерно-техническом управлении РККА, с января 1919 года – член инженерного комитета Главного военно-инженерного управления РККА, с 1923 года – возглавлял кафедру фортификации в Военно-инженерной (с 1925 года – Военно-технической)   академии.     Автор более 70 трудов по военно-инженерному искусству и фортификации. </w:t>
      </w:r>
    </w:p>
    <w:p w:rsid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032ADB">
        <w:rPr>
          <w:rFonts w:eastAsia="Times New Roman"/>
          <w:b/>
          <w:bCs/>
          <w:color w:val="000000"/>
          <w:szCs w:val="28"/>
          <w:lang w:eastAsia="ru-RU"/>
        </w:rPr>
        <w:t xml:space="preserve">Николай Иванович </w:t>
      </w:r>
      <w:proofErr w:type="spellStart"/>
      <w:r w:rsidRPr="00032ADB">
        <w:rPr>
          <w:rFonts w:eastAsia="Times New Roman"/>
          <w:b/>
          <w:bCs/>
          <w:color w:val="000000"/>
          <w:szCs w:val="28"/>
          <w:lang w:eastAsia="ru-RU"/>
        </w:rPr>
        <w:t>Кичунов</w:t>
      </w:r>
      <w:proofErr w:type="spellEnd"/>
      <w:r w:rsidRPr="00032ADB">
        <w:rPr>
          <w:rFonts w:eastAsia="Times New Roman"/>
          <w:b/>
          <w:bCs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 xml:space="preserve">(1863-1942 годы), теоретик и практик в области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садовод¬ства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, доктор сельскохозяйственных наук, профессор, заслуженный деятель науки РСФСР. Н.И.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Кичунов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образование получил за границей. Первая статья его появилась в московском журнале «Русское садоводство» в 1883 году. Редактировал журнал «Промышленное садоводство и огородничество» в городе Харьков. Был инициатором создания и первым редактором столичного журнала «Прогрессивное садоводство и огородничество» (1904 –1905). Является автором 76 изданий. </w:t>
      </w:r>
    </w:p>
    <w:p w:rsid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032ADB">
        <w:rPr>
          <w:rFonts w:eastAsia="Times New Roman"/>
          <w:color w:val="000000"/>
          <w:szCs w:val="28"/>
          <w:lang w:eastAsia="ru-RU"/>
        </w:rPr>
        <w:t xml:space="preserve">Самым выдающимся практическим делом Н.И.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Кичунова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является создание садовых учреждений Корочанского уездного земства (земский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питом¬ник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, школу садовых рабочих), которому предшествовало подробное исследование, изданное под названием «Настоящее положение плодоводства и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плодоторговли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в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Корочанском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уезде Курской губернии». </w:t>
      </w:r>
    </w:p>
    <w:p w:rsid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032ADB">
        <w:rPr>
          <w:rFonts w:eastAsia="Times New Roman"/>
          <w:color w:val="000000"/>
          <w:szCs w:val="28"/>
          <w:lang w:eastAsia="ru-RU"/>
        </w:rPr>
        <w:t>Более 30 лет Н.И.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Кичунов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служил специалистом по садоводству при департаменте земледелия. </w:t>
      </w:r>
    </w:p>
    <w:p w:rsid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032ADB">
        <w:rPr>
          <w:rFonts w:eastAsia="Times New Roman"/>
          <w:b/>
          <w:bCs/>
          <w:color w:val="000000"/>
          <w:szCs w:val="28"/>
          <w:lang w:eastAsia="ru-RU"/>
        </w:rPr>
        <w:t>Евгения Ивановна Балабанова</w:t>
      </w:r>
      <w:r w:rsidRPr="00032ADB">
        <w:rPr>
          <w:rFonts w:eastAsia="Times New Roman"/>
          <w:color w:val="000000"/>
          <w:szCs w:val="28"/>
          <w:lang w:eastAsia="ru-RU"/>
        </w:rPr>
        <w:t xml:space="preserve"> (1876 год, </w:t>
      </w:r>
      <w:proofErr w:type="gramStart"/>
      <w:r w:rsidRPr="00032ADB">
        <w:rPr>
          <w:rFonts w:eastAsia="Times New Roman"/>
          <w:color w:val="000000"/>
          <w:szCs w:val="28"/>
          <w:lang w:eastAsia="ru-RU"/>
        </w:rPr>
        <w:t>г</w:t>
      </w:r>
      <w:proofErr w:type="gramEnd"/>
      <w:r w:rsidRPr="00032ADB">
        <w:rPr>
          <w:rFonts w:eastAsia="Times New Roman"/>
          <w:color w:val="000000"/>
          <w:szCs w:val="28"/>
          <w:lang w:eastAsia="ru-RU"/>
        </w:rPr>
        <w:t>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>Короча – 10 февраля 1945 года, г.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 xml:space="preserve">Старый Оскол ныне Белгородской области), оперная певица, родилась в известной и состоятельной купеческой семье Балабановых, закончила </w:t>
      </w:r>
      <w:r w:rsidRPr="00032ADB">
        <w:rPr>
          <w:rFonts w:eastAsia="Times New Roman"/>
          <w:color w:val="000000"/>
          <w:szCs w:val="28"/>
          <w:lang w:eastAsia="ru-RU"/>
        </w:rPr>
        <w:lastRenderedPageBreak/>
        <w:t xml:space="preserve">Московскую консерваторию по классу вокала, обладала редким по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диапозону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голосом – контральто. В возрасте чуть более 18 лет очень удачно провела главную роль в опере «Аида».</w:t>
      </w:r>
    </w:p>
    <w:p w:rsid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proofErr w:type="gramStart"/>
      <w:r w:rsidRPr="00032ADB">
        <w:rPr>
          <w:rFonts w:eastAsia="Times New Roman"/>
          <w:b/>
          <w:bCs/>
          <w:color w:val="000000"/>
          <w:szCs w:val="28"/>
          <w:lang w:eastAsia="ru-RU"/>
        </w:rPr>
        <w:t>Арнольд Ильич Гессен</w:t>
      </w:r>
      <w:r w:rsidRPr="00032ADB">
        <w:rPr>
          <w:rFonts w:eastAsia="Times New Roman"/>
          <w:color w:val="000000"/>
          <w:szCs w:val="28"/>
          <w:lang w:eastAsia="ru-RU"/>
        </w:rPr>
        <w:t xml:space="preserve"> (4 апреля 1878 года, г.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>Короча – 12 марта 1976 года, г.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>Москва), писатель-пушкинист, журналист.</w:t>
      </w:r>
      <w:proofErr w:type="gramEnd"/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>Главной темой исследований долголетней жизни А.И.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>Гессена стали поэзия и жизнь Пушкина, которым он посвятил все свои книги: «Набережная мойки, 12. Последняя квартира А.С.Пушкина», «</w:t>
      </w:r>
      <w:proofErr w:type="gramStart"/>
      <w:r w:rsidRPr="00032ADB">
        <w:rPr>
          <w:rFonts w:eastAsia="Times New Roman"/>
          <w:color w:val="000000"/>
          <w:szCs w:val="28"/>
          <w:lang w:eastAsia="ru-RU"/>
        </w:rPr>
        <w:t>Во</w:t>
      </w:r>
      <w:proofErr w:type="gramEnd"/>
      <w:r w:rsidRPr="00032ADB">
        <w:rPr>
          <w:rFonts w:eastAsia="Times New Roman"/>
          <w:color w:val="000000"/>
          <w:szCs w:val="28"/>
          <w:lang w:eastAsia="ru-RU"/>
        </w:rPr>
        <w:t xml:space="preserve"> глубине сибирских руд… Декабристы на каторге ив ссылке», «Все волновало нежный ум… Пушкин среди книг и друзей», «Москва, я думал о тебе! Пушкин в Москве» и другие.</w:t>
      </w:r>
    </w:p>
    <w:p w:rsid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proofErr w:type="gramStart"/>
      <w:r w:rsidRPr="00032ADB">
        <w:rPr>
          <w:rFonts w:eastAsia="Times New Roman"/>
          <w:b/>
          <w:bCs/>
          <w:color w:val="000000"/>
          <w:szCs w:val="28"/>
          <w:lang w:eastAsia="ru-RU"/>
        </w:rPr>
        <w:t>Сергей Романович Миротворцев</w:t>
      </w:r>
      <w:r w:rsidRPr="00032ADB">
        <w:rPr>
          <w:rFonts w:eastAsia="Times New Roman"/>
          <w:color w:val="000000"/>
          <w:szCs w:val="28"/>
          <w:lang w:eastAsia="ru-RU"/>
        </w:rPr>
        <w:t xml:space="preserve"> (1878 год, ст.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Усть-Медведицкая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ныне г.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>Серафимович Волгоградской области – 1949 год, г.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 xml:space="preserve">Саратов), сын директора мужской гимназии города Короча Романа Львовича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Миротворцева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>, доктор медицины, профессор, хирург, педагог, с 1923 по 1927 год – ректор Саратовского университета, с 1917 по 1949 год – заведующий и директор факультетской химической клиники Саратовского государственного медицинского института.</w:t>
      </w:r>
      <w:proofErr w:type="gramEnd"/>
    </w:p>
    <w:p w:rsid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032ADB">
        <w:rPr>
          <w:rFonts w:eastAsia="Times New Roman"/>
          <w:color w:val="000000"/>
          <w:szCs w:val="28"/>
          <w:lang w:eastAsia="ru-RU"/>
        </w:rPr>
        <w:t>В качестве хирурга участвовал в Русско-Японской, Первой Мировой, Советско-Финляндской и Великой Отечественной войнах. Имеет свыше 100 научных трудов по хирургии.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 xml:space="preserve"> Заслуженный деятель наук РСФСР, действительный член Академии медицинских наук СССР. </w:t>
      </w:r>
    </w:p>
    <w:p w:rsid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032ADB">
        <w:rPr>
          <w:rFonts w:eastAsia="Times New Roman"/>
          <w:color w:val="000000"/>
          <w:szCs w:val="28"/>
          <w:lang w:eastAsia="ru-RU"/>
        </w:rPr>
        <w:t xml:space="preserve">В его честь на здании бывшей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Корочанской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Александровской гимназии установлена мемориальная доска с его барельефом и надписью «В 1998 году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Корочанскую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гимназию окончил известный хирург, академик АМН СССР Сергей Романович Миротворцев». </w:t>
      </w:r>
    </w:p>
    <w:p w:rsid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proofErr w:type="gramStart"/>
      <w:r w:rsidRPr="00032ADB">
        <w:rPr>
          <w:rFonts w:eastAsia="Times New Roman"/>
          <w:b/>
          <w:bCs/>
          <w:color w:val="000000"/>
          <w:szCs w:val="28"/>
          <w:lang w:eastAsia="ru-RU"/>
        </w:rPr>
        <w:t xml:space="preserve">Алексей Васильевич Погорелов </w:t>
      </w:r>
      <w:r w:rsidRPr="00032ADB">
        <w:rPr>
          <w:rFonts w:eastAsia="Times New Roman"/>
          <w:color w:val="000000"/>
          <w:szCs w:val="28"/>
          <w:lang w:eastAsia="ru-RU"/>
        </w:rPr>
        <w:t>(3 марта 1919 года, с.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>Самойловка ныне Корочанского района – 17 декабря 2002 года, г.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>Харьков), математик, академик Российской Академии наук и Национальной Академии наук Украины, лауреат Ленинской и Сталинской премий, Государственных премий СССР и УССР, премий Академии наук СССР имени Н.И.Лобачевского и Академии наук УССР имени Н.Н.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>Крылова.</w:t>
      </w:r>
      <w:proofErr w:type="gramEnd"/>
      <w:r w:rsidRPr="00032ADB">
        <w:rPr>
          <w:rFonts w:eastAsia="Times New Roman"/>
          <w:color w:val="000000"/>
          <w:szCs w:val="28"/>
          <w:lang w:eastAsia="ru-RU"/>
        </w:rPr>
        <w:t xml:space="preserve">  </w:t>
      </w:r>
      <w:proofErr w:type="gramStart"/>
      <w:r w:rsidRPr="00032ADB">
        <w:rPr>
          <w:rFonts w:eastAsia="Times New Roman"/>
          <w:color w:val="000000"/>
          <w:szCs w:val="28"/>
          <w:lang w:eastAsia="ru-RU"/>
        </w:rPr>
        <w:t>Награжден</w:t>
      </w:r>
      <w:proofErr w:type="gramEnd"/>
      <w:r w:rsidRPr="00032ADB">
        <w:rPr>
          <w:rFonts w:eastAsia="Times New Roman"/>
          <w:color w:val="000000"/>
          <w:szCs w:val="28"/>
          <w:lang w:eastAsia="ru-RU"/>
        </w:rPr>
        <w:t xml:space="preserve"> двумя орденами Ленина, орденом Трудового Красного Знамени, Почетной грамотой Президиума Верховного Совета УССР.  За создание учебника геометрии для средней школы награжден нагрудным знаком «Отличник просвещения СССР» и медалью имени А.С.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>Макаренко министерства просвещения Украины.</w:t>
      </w:r>
    </w:p>
    <w:p w:rsid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r w:rsidRPr="00032ADB">
        <w:rPr>
          <w:rFonts w:eastAsia="Times New Roman"/>
          <w:b/>
          <w:bCs/>
          <w:color w:val="000000"/>
          <w:szCs w:val="28"/>
          <w:lang w:eastAsia="ru-RU"/>
        </w:rPr>
        <w:t>Заика Леонид Михайлович</w:t>
      </w:r>
      <w:r w:rsidRPr="00032ADB">
        <w:rPr>
          <w:rFonts w:eastAsia="Times New Roman"/>
          <w:color w:val="000000"/>
          <w:szCs w:val="28"/>
          <w:lang w:eastAsia="ru-RU"/>
        </w:rPr>
        <w:t xml:space="preserve"> – родился в 1943 году, детство прошло в с.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Анновка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>, проживает в г</w:t>
      </w:r>
      <w:proofErr w:type="gramStart"/>
      <w:r w:rsidRPr="00032ADB">
        <w:rPr>
          <w:rFonts w:eastAsia="Times New Roman"/>
          <w:color w:val="000000"/>
          <w:szCs w:val="28"/>
          <w:lang w:eastAsia="ru-RU"/>
        </w:rPr>
        <w:t>.М</w:t>
      </w:r>
      <w:proofErr w:type="gramEnd"/>
      <w:r w:rsidRPr="00032ADB">
        <w:rPr>
          <w:rFonts w:eastAsia="Times New Roman"/>
          <w:color w:val="000000"/>
          <w:szCs w:val="28"/>
          <w:lang w:eastAsia="ru-RU"/>
        </w:rPr>
        <w:t>осква – генерал-лейтенант юстиции, доктор юридических наук, вице-президент Академии проблем безопасности, обороны и правопорядка.</w:t>
      </w:r>
    </w:p>
    <w:p w:rsid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proofErr w:type="gramStart"/>
      <w:r w:rsidRPr="00032ADB">
        <w:rPr>
          <w:rFonts w:eastAsia="Times New Roman"/>
          <w:color w:val="000000"/>
          <w:szCs w:val="28"/>
          <w:lang w:eastAsia="ru-RU"/>
        </w:rPr>
        <w:t xml:space="preserve">В 1992-1993 годах работал в Администрации Президента РФ: помощник вице-президента РФ, секретарь Межведомственной комиссии Совета безопасности РФ по борьбе с преступностью и коррупцией, в настоящее время – член Межрегиональной общественной организации «Ассоциация ветеранов и сотрудников служб безопасности Президента» и Региональной общественной </w:t>
      </w:r>
      <w:r w:rsidRPr="00032ADB">
        <w:rPr>
          <w:rFonts w:eastAsia="Times New Roman"/>
          <w:color w:val="000000"/>
          <w:szCs w:val="28"/>
          <w:lang w:eastAsia="ru-RU"/>
        </w:rPr>
        <w:lastRenderedPageBreak/>
        <w:t>организации «Белгородское землячество – «Белогорье», руководитель Адвокатского бюро г.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 xml:space="preserve">Москва «Заика,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Бокарева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и партнеры».</w:t>
      </w:r>
      <w:proofErr w:type="gramEnd"/>
    </w:p>
    <w:p w:rsid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032ADB">
        <w:rPr>
          <w:rFonts w:eastAsia="Times New Roman"/>
          <w:b/>
          <w:bCs/>
          <w:color w:val="000000"/>
          <w:szCs w:val="28"/>
          <w:lang w:eastAsia="ru-RU"/>
        </w:rPr>
        <w:t>Ладыгин</w:t>
      </w:r>
      <w:proofErr w:type="spellEnd"/>
      <w:r w:rsidRPr="00032ADB">
        <w:rPr>
          <w:rFonts w:eastAsia="Times New Roman"/>
          <w:b/>
          <w:bCs/>
          <w:color w:val="000000"/>
          <w:szCs w:val="28"/>
          <w:lang w:eastAsia="ru-RU"/>
        </w:rPr>
        <w:t xml:space="preserve"> Федор Иванович</w:t>
      </w:r>
      <w:r w:rsidRPr="00032ADB">
        <w:rPr>
          <w:rFonts w:eastAsia="Times New Roman"/>
          <w:color w:val="000000"/>
          <w:szCs w:val="28"/>
          <w:lang w:eastAsia="ru-RU"/>
        </w:rPr>
        <w:t xml:space="preserve"> – уроженец села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Мазикино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Корочанского района Белгородской области,  выходец  из крестьянской семьи.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 xml:space="preserve">Отец –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Ладыгин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Иван Васильевич, мать –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Ладыгина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Дарья Трофимовна, умерли,  </w:t>
      </w:r>
      <w:proofErr w:type="gramStart"/>
      <w:r w:rsidRPr="00032ADB">
        <w:rPr>
          <w:rFonts w:eastAsia="Times New Roman"/>
          <w:color w:val="000000"/>
          <w:szCs w:val="28"/>
          <w:lang w:eastAsia="ru-RU"/>
        </w:rPr>
        <w:t>захоронены</w:t>
      </w:r>
      <w:proofErr w:type="gramEnd"/>
      <w:r w:rsidRPr="00032ADB">
        <w:rPr>
          <w:rFonts w:eastAsia="Times New Roman"/>
          <w:color w:val="000000"/>
          <w:szCs w:val="28"/>
          <w:lang w:eastAsia="ru-RU"/>
        </w:rPr>
        <w:t xml:space="preserve"> на гражданском кладбище  в с.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Мазикино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>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</w:p>
    <w:p w:rsidR="00373062" w:rsidRPr="00032ADB" w:rsidRDefault="00373062" w:rsidP="00373062">
      <w:pPr>
        <w:spacing w:after="0" w:line="240" w:lineRule="auto"/>
        <w:jc w:val="both"/>
        <w:rPr>
          <w:rFonts w:eastAsia="Times New Roman"/>
          <w:color w:val="000000"/>
          <w:szCs w:val="28"/>
          <w:lang w:eastAsia="ru-RU"/>
        </w:rPr>
      </w:pPr>
      <w:proofErr w:type="spellStart"/>
      <w:r w:rsidRPr="00032ADB">
        <w:rPr>
          <w:rFonts w:eastAsia="Times New Roman"/>
          <w:color w:val="000000"/>
          <w:szCs w:val="28"/>
          <w:lang w:eastAsia="ru-RU"/>
        </w:rPr>
        <w:t>Ладыгин</w:t>
      </w:r>
      <w:proofErr w:type="spellEnd"/>
      <w:r w:rsidRPr="00032ADB">
        <w:rPr>
          <w:rFonts w:eastAsia="Times New Roman"/>
          <w:color w:val="000000"/>
          <w:szCs w:val="28"/>
          <w:lang w:eastAsia="ru-RU"/>
        </w:rPr>
        <w:t xml:space="preserve"> Федор Иванович окончил  Харьковскую авиационную спецшколу с отличием,  затем  Военную  инженерную академию им. Жуковского. Вместе с ним учился  внук Сталина.</w:t>
      </w:r>
      <w:r w:rsidR="00FF6093" w:rsidRPr="00032ADB">
        <w:rPr>
          <w:rFonts w:eastAsia="Times New Roman"/>
          <w:color w:val="000000"/>
          <w:szCs w:val="28"/>
          <w:lang w:eastAsia="ru-RU"/>
        </w:rPr>
        <w:t xml:space="preserve"> </w:t>
      </w:r>
      <w:r w:rsidRPr="00032ADB">
        <w:rPr>
          <w:rFonts w:eastAsia="Times New Roman"/>
          <w:color w:val="000000"/>
          <w:szCs w:val="28"/>
          <w:lang w:eastAsia="ru-RU"/>
        </w:rPr>
        <w:t xml:space="preserve">Путь от лейтенанта до генерал-полковника он прошел в главном разведывательном Управлении. С 1992 по 1997 год – начальник Главного разведывательного </w:t>
      </w:r>
      <w:proofErr w:type="gramStart"/>
      <w:r w:rsidRPr="00032ADB">
        <w:rPr>
          <w:rFonts w:eastAsia="Times New Roman"/>
          <w:color w:val="000000"/>
          <w:szCs w:val="28"/>
          <w:lang w:eastAsia="ru-RU"/>
        </w:rPr>
        <w:t>управления Генерального штаба Министерст</w:t>
      </w:r>
      <w:r w:rsidR="00FF6093" w:rsidRPr="00032ADB">
        <w:rPr>
          <w:rFonts w:eastAsia="Times New Roman"/>
          <w:color w:val="000000"/>
          <w:szCs w:val="28"/>
          <w:lang w:eastAsia="ru-RU"/>
        </w:rPr>
        <w:t>ва обороны Российской Федерации</w:t>
      </w:r>
      <w:proofErr w:type="gramEnd"/>
      <w:r w:rsidR="00FF6093" w:rsidRPr="00032ADB">
        <w:rPr>
          <w:rFonts w:eastAsia="Times New Roman"/>
          <w:color w:val="000000"/>
          <w:szCs w:val="28"/>
          <w:lang w:eastAsia="ru-RU"/>
        </w:rPr>
        <w:t>.</w:t>
      </w:r>
      <w:r w:rsidRPr="00032ADB">
        <w:rPr>
          <w:rFonts w:eastAsia="Times New Roman"/>
          <w:color w:val="000000"/>
          <w:szCs w:val="28"/>
          <w:lang w:eastAsia="ru-RU"/>
        </w:rPr>
        <w:t xml:space="preserve"> </w:t>
      </w:r>
    </w:p>
    <w:sectPr w:rsidR="00373062" w:rsidRPr="00032ADB" w:rsidSect="0037306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26C46"/>
    <w:multiLevelType w:val="multilevel"/>
    <w:tmpl w:val="02D27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73062"/>
    <w:rsid w:val="00030EEA"/>
    <w:rsid w:val="00032ADB"/>
    <w:rsid w:val="000B3B84"/>
    <w:rsid w:val="000D362E"/>
    <w:rsid w:val="00133FE4"/>
    <w:rsid w:val="00177D6E"/>
    <w:rsid w:val="001F2612"/>
    <w:rsid w:val="00202182"/>
    <w:rsid w:val="00216D9E"/>
    <w:rsid w:val="002456A9"/>
    <w:rsid w:val="00291EA8"/>
    <w:rsid w:val="002F67D8"/>
    <w:rsid w:val="003223A2"/>
    <w:rsid w:val="00373062"/>
    <w:rsid w:val="003E5202"/>
    <w:rsid w:val="00431BFF"/>
    <w:rsid w:val="0044675F"/>
    <w:rsid w:val="00507A06"/>
    <w:rsid w:val="00552CD9"/>
    <w:rsid w:val="005E6349"/>
    <w:rsid w:val="005E63BA"/>
    <w:rsid w:val="00621389"/>
    <w:rsid w:val="006B6480"/>
    <w:rsid w:val="007773D3"/>
    <w:rsid w:val="00783CC1"/>
    <w:rsid w:val="007E7DCA"/>
    <w:rsid w:val="00854599"/>
    <w:rsid w:val="00897E0A"/>
    <w:rsid w:val="00913352"/>
    <w:rsid w:val="00961CD9"/>
    <w:rsid w:val="009B0226"/>
    <w:rsid w:val="009F6CBB"/>
    <w:rsid w:val="00A34829"/>
    <w:rsid w:val="00A75A6C"/>
    <w:rsid w:val="00B06A40"/>
    <w:rsid w:val="00BE6D4E"/>
    <w:rsid w:val="00CC2D41"/>
    <w:rsid w:val="00D04B82"/>
    <w:rsid w:val="00D15B61"/>
    <w:rsid w:val="00D450AD"/>
    <w:rsid w:val="00D5354C"/>
    <w:rsid w:val="00D6391F"/>
    <w:rsid w:val="00DA09D0"/>
    <w:rsid w:val="00DE13AE"/>
    <w:rsid w:val="00DF0E80"/>
    <w:rsid w:val="00E31AEA"/>
    <w:rsid w:val="00F1296A"/>
    <w:rsid w:val="00FE5292"/>
    <w:rsid w:val="00FF1A10"/>
    <w:rsid w:val="00FF6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3062"/>
    <w:pPr>
      <w:spacing w:after="200" w:line="276" w:lineRule="auto"/>
    </w:pPr>
    <w:rPr>
      <w:rFonts w:eastAsia="Calibr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Корочанская земля – родина многих замечательных людей</vt:lpstr>
    </vt:vector>
  </TitlesOfParts>
  <Company>Home</Company>
  <LinksUpToDate>false</LinksUpToDate>
  <CharactersWithSpaces>9234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Корочанская земля – родина многих замечательных людей</dc:title>
  <dc:subject/>
  <dc:creator>User</dc:creator>
  <cp:keywords/>
  <dc:description/>
  <cp:lastModifiedBy>1</cp:lastModifiedBy>
  <cp:revision>4</cp:revision>
  <dcterms:created xsi:type="dcterms:W3CDTF">2013-02-26T05:51:00Z</dcterms:created>
  <dcterms:modified xsi:type="dcterms:W3CDTF">2013-02-26T05:59:00Z</dcterms:modified>
</cp:coreProperties>
</file>